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5C" w:rsidRDefault="00511CE8" w:rsidP="00511CE8">
      <w:pPr>
        <w:spacing w:line="240" w:lineRule="auto"/>
        <w:contextualSpacing/>
        <w:jc w:val="center"/>
        <w:rPr>
          <w:b/>
        </w:rPr>
      </w:pPr>
      <w:r>
        <w:rPr>
          <w:b/>
        </w:rPr>
        <w:t>BOARD OF COMMISSIONERS</w:t>
      </w:r>
    </w:p>
    <w:p w:rsidR="00511CE8" w:rsidRDefault="00511CE8" w:rsidP="00511CE8">
      <w:pPr>
        <w:spacing w:line="240" w:lineRule="auto"/>
        <w:contextualSpacing/>
        <w:jc w:val="center"/>
        <w:rPr>
          <w:b/>
        </w:rPr>
      </w:pPr>
      <w:r>
        <w:rPr>
          <w:b/>
        </w:rPr>
        <w:t>LAKEWOOD WASTEWATER AUTHORITY</w:t>
      </w:r>
    </w:p>
    <w:p w:rsidR="00511CE8" w:rsidRDefault="00511CE8" w:rsidP="00511CE8">
      <w:pPr>
        <w:spacing w:line="240" w:lineRule="auto"/>
        <w:contextualSpacing/>
        <w:jc w:val="center"/>
        <w:rPr>
          <w:b/>
        </w:rPr>
      </w:pPr>
      <w:r>
        <w:rPr>
          <w:b/>
        </w:rPr>
        <w:t>IONIA COUNTY, MICHIGAN</w:t>
      </w:r>
    </w:p>
    <w:p w:rsidR="00787D61" w:rsidRDefault="00787D61" w:rsidP="00511CE8">
      <w:pPr>
        <w:jc w:val="center"/>
        <w:rPr>
          <w:b/>
        </w:rPr>
      </w:pPr>
    </w:p>
    <w:p w:rsidR="00511CE8" w:rsidRDefault="00E76EFA" w:rsidP="00511CE8">
      <w:pPr>
        <w:jc w:val="center"/>
        <w:rPr>
          <w:b/>
        </w:rPr>
      </w:pPr>
      <w:r>
        <w:rPr>
          <w:b/>
        </w:rPr>
        <w:t>RESOLUTION NO. 202</w:t>
      </w:r>
      <w:r w:rsidR="00E53DF7">
        <w:rPr>
          <w:b/>
        </w:rPr>
        <w:t>2</w:t>
      </w:r>
      <w:r>
        <w:rPr>
          <w:b/>
        </w:rPr>
        <w:t>-1</w:t>
      </w:r>
    </w:p>
    <w:p w:rsidR="00511CE8" w:rsidRDefault="00511CE8" w:rsidP="00511CE8">
      <w:pPr>
        <w:jc w:val="center"/>
        <w:rPr>
          <w:b/>
        </w:rPr>
      </w:pPr>
    </w:p>
    <w:p w:rsidR="00511CE8" w:rsidRDefault="00511CE8" w:rsidP="00511CE8">
      <w:pPr>
        <w:jc w:val="center"/>
        <w:rPr>
          <w:b/>
        </w:rPr>
      </w:pPr>
      <w:r>
        <w:rPr>
          <w:b/>
        </w:rPr>
        <w:t>A RESOLUTION ESTABLISHING RATES, FEES, AND SCHEDULES FOR SANITARY SEWER SERVICE</w:t>
      </w:r>
    </w:p>
    <w:p w:rsidR="00511CE8" w:rsidRDefault="00511CE8" w:rsidP="00511CE8">
      <w:pPr>
        <w:jc w:val="center"/>
        <w:rPr>
          <w:b/>
        </w:rPr>
      </w:pPr>
    </w:p>
    <w:p w:rsidR="00511CE8" w:rsidRDefault="00511CE8" w:rsidP="00511CE8">
      <w:r>
        <w:rPr>
          <w:b/>
        </w:rPr>
        <w:tab/>
        <w:t xml:space="preserve">WHEREAS, </w:t>
      </w:r>
      <w:r>
        <w:t xml:space="preserve">the Lakewood Wastewater Authority operates the sewer sanitary system (the “System” in a portion of its constituent municipalities, the Township of Odessa, the Township of Woodland, the Village of Woodland and the Village of Lake Odessa: (collectively, the “Constituent Municipalities”) and </w:t>
      </w:r>
    </w:p>
    <w:p w:rsidR="00511CE8" w:rsidRDefault="00511CE8" w:rsidP="00511CE8">
      <w:r>
        <w:tab/>
      </w:r>
      <w:r>
        <w:rPr>
          <w:b/>
        </w:rPr>
        <w:t xml:space="preserve">WHEREAS, </w:t>
      </w:r>
      <w:r>
        <w:t>in order to defray the costs of owning, operating and maintaining that system,</w:t>
      </w:r>
      <w:r>
        <w:rPr>
          <w:b/>
        </w:rPr>
        <w:t xml:space="preserve"> </w:t>
      </w:r>
      <w:r w:rsidRPr="00511CE8">
        <w:t xml:space="preserve">the Authority needs to charge users of that system rates, fees and </w:t>
      </w:r>
      <w:r>
        <w:t>charges for connection to and use of that system; and</w:t>
      </w:r>
    </w:p>
    <w:p w:rsidR="00511CE8" w:rsidRDefault="00511CE8" w:rsidP="00511CE8">
      <w:r>
        <w:tab/>
      </w:r>
      <w:r>
        <w:rPr>
          <w:b/>
        </w:rPr>
        <w:t xml:space="preserve">WHEREAS, </w:t>
      </w:r>
      <w:r>
        <w:t xml:space="preserve">such rates, fees and charges should be periodically reviewed to assure they are adequate to fully cover the system’s costs; and </w:t>
      </w:r>
    </w:p>
    <w:p w:rsidR="00511CE8" w:rsidRDefault="00511CE8" w:rsidP="00511CE8">
      <w:r>
        <w:tab/>
      </w:r>
      <w:r>
        <w:rPr>
          <w:b/>
        </w:rPr>
        <w:t xml:space="preserve">NOW THEREFORE, </w:t>
      </w:r>
      <w:r>
        <w:t>be it resolved, that the Lakewood Wastewater Authority, hereby adopts the following increased sewer rates and fee:</w:t>
      </w:r>
    </w:p>
    <w:p w:rsidR="00511CE8" w:rsidRDefault="00511CE8" w:rsidP="00511CE8">
      <w:pPr>
        <w:pStyle w:val="ListParagraph"/>
        <w:numPr>
          <w:ilvl w:val="0"/>
          <w:numId w:val="1"/>
        </w:numPr>
      </w:pPr>
      <w:r>
        <w:t>Sewer Connection Fees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Direct - $3,000 each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Indirect - $3,000 each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Permit Fee - $410 each</w:t>
      </w:r>
    </w:p>
    <w:p w:rsidR="00511CE8" w:rsidRDefault="00511CE8" w:rsidP="00511CE8">
      <w:pPr>
        <w:pStyle w:val="ListParagraph"/>
        <w:numPr>
          <w:ilvl w:val="0"/>
          <w:numId w:val="1"/>
        </w:numPr>
      </w:pPr>
      <w:r>
        <w:t>Sanitary Sewer Rates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Single- Family Residential Service Fee - $</w:t>
      </w:r>
      <w:r w:rsidR="00FA57AC">
        <w:t>118.07</w:t>
      </w:r>
      <w:r>
        <w:t xml:space="preserve"> per quarter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Service Fee – Churches - $</w:t>
      </w:r>
      <w:r w:rsidR="00FA57AC">
        <w:t>118.07</w:t>
      </w:r>
      <w:r>
        <w:t xml:space="preserve"> per quarter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Service Fee – Schools - $</w:t>
      </w:r>
      <w:r w:rsidR="007740CC">
        <w:t>1</w:t>
      </w:r>
      <w:r w:rsidR="00FA57AC">
        <w:t>18.0</w:t>
      </w:r>
      <w:r w:rsidR="007740CC">
        <w:t>7</w:t>
      </w:r>
      <w:r>
        <w:t xml:space="preserve"> per quarter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Service Fee – Government - $</w:t>
      </w:r>
      <w:r w:rsidR="007740CC">
        <w:t>1</w:t>
      </w:r>
      <w:r w:rsidR="00FA57AC">
        <w:t>18</w:t>
      </w:r>
      <w:r w:rsidR="007740CC">
        <w:t>.</w:t>
      </w:r>
      <w:r w:rsidR="00FA57AC">
        <w:t>0</w:t>
      </w:r>
      <w:r w:rsidR="007740CC">
        <w:t>7</w:t>
      </w:r>
      <w:r>
        <w:t xml:space="preserve"> per quarter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Multiple Housing Complexes Service Fee Per unit: $</w:t>
      </w:r>
      <w:r w:rsidR="00FA57AC">
        <w:t>118.07</w:t>
      </w:r>
      <w:r>
        <w:t xml:space="preserve"> per quarter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Mobile Home Parks Service Fee Per Trailer: $</w:t>
      </w:r>
      <w:r w:rsidR="00FA57AC">
        <w:t>118.07</w:t>
      </w:r>
      <w:r>
        <w:t xml:space="preserve"> per quarter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Commercial Service Fee (up to 13,000 gallons of water): $</w:t>
      </w:r>
      <w:r w:rsidR="00FA57AC">
        <w:t>118.07</w:t>
      </w:r>
      <w:r>
        <w:t xml:space="preserve"> per quarter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Commercial Service Fee (above 13,000 gallons of water): $</w:t>
      </w:r>
      <w:r w:rsidR="00FA57AC">
        <w:t>118.07</w:t>
      </w:r>
      <w:r>
        <w:t xml:space="preserve"> per quarter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Commercial Additional Service Fee: $</w:t>
      </w:r>
      <w:r w:rsidR="00FA57AC">
        <w:t>8.98</w:t>
      </w:r>
      <w:r>
        <w:t xml:space="preserve"> per thousand above 13,000 gallons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Industrial Service Fee (up to 13,000 gallons of water): $</w:t>
      </w:r>
      <w:r w:rsidR="00FA57AC">
        <w:t>118.07</w:t>
      </w:r>
      <w:r>
        <w:t xml:space="preserve"> per quarter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Industrial Service Fee (above 13,000 gallons of water): $</w:t>
      </w:r>
      <w:r w:rsidR="00FA57AC">
        <w:t>118.07</w:t>
      </w:r>
      <w:r>
        <w:t xml:space="preserve"> per quarter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Industri</w:t>
      </w:r>
      <w:r w:rsidR="008C6427">
        <w:t>al Additional Service Fee: $</w:t>
      </w:r>
      <w:bookmarkStart w:id="0" w:name="_GoBack"/>
      <w:bookmarkEnd w:id="0"/>
      <w:r w:rsidR="00FA57AC">
        <w:t>8.98</w:t>
      </w:r>
      <w:r>
        <w:t xml:space="preserve"> per thousand above 13,000</w:t>
      </w:r>
    </w:p>
    <w:p w:rsidR="00511CE8" w:rsidRDefault="00511CE8" w:rsidP="00511CE8">
      <w:pPr>
        <w:pStyle w:val="ListParagraph"/>
        <w:numPr>
          <w:ilvl w:val="0"/>
          <w:numId w:val="1"/>
        </w:numPr>
      </w:pPr>
      <w:r>
        <w:t>Industrial Extra Strength Rates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Biological Oxygen Demand (BODs): $.22</w:t>
      </w:r>
      <w:r w:rsidR="00D67666">
        <w:t xml:space="preserve"> per pound above 300 mg/L</w:t>
      </w:r>
    </w:p>
    <w:p w:rsidR="00D67666" w:rsidRDefault="00D67666" w:rsidP="00511CE8">
      <w:pPr>
        <w:pStyle w:val="ListParagraph"/>
        <w:numPr>
          <w:ilvl w:val="1"/>
          <w:numId w:val="1"/>
        </w:numPr>
      </w:pPr>
      <w:r>
        <w:t>Total Suspended Solids (TSS): $.22 per pound above 350 mg/L</w:t>
      </w:r>
    </w:p>
    <w:p w:rsidR="00D67666" w:rsidRDefault="00D67666" w:rsidP="00511CE8">
      <w:pPr>
        <w:pStyle w:val="ListParagraph"/>
        <w:numPr>
          <w:ilvl w:val="1"/>
          <w:numId w:val="1"/>
        </w:numPr>
      </w:pPr>
      <w:r>
        <w:t>Total Phosphorus: $3.90 per pound above 10 mg/L</w:t>
      </w:r>
    </w:p>
    <w:p w:rsidR="00D67666" w:rsidRDefault="00D67666" w:rsidP="00511CE8">
      <w:pPr>
        <w:pStyle w:val="ListParagraph"/>
        <w:numPr>
          <w:ilvl w:val="1"/>
          <w:numId w:val="1"/>
        </w:numPr>
      </w:pPr>
      <w:r>
        <w:lastRenderedPageBreak/>
        <w:t>Total Kjeldahl Nitrogen (TKN), including Ammonia-N: $.57 per pound about 32 mg/L</w:t>
      </w:r>
    </w:p>
    <w:p w:rsidR="00D67666" w:rsidRDefault="00D67666" w:rsidP="00511CE8">
      <w:pPr>
        <w:pStyle w:val="ListParagraph"/>
        <w:numPr>
          <w:ilvl w:val="1"/>
          <w:numId w:val="1"/>
        </w:numPr>
      </w:pPr>
      <w:r>
        <w:t>Industrial Service Fee: $25.00 per load</w:t>
      </w:r>
    </w:p>
    <w:p w:rsidR="00D67666" w:rsidRDefault="00D67666" w:rsidP="00D67666">
      <w:pPr>
        <w:pStyle w:val="ListParagraph"/>
        <w:numPr>
          <w:ilvl w:val="0"/>
          <w:numId w:val="1"/>
        </w:numPr>
      </w:pPr>
      <w:r>
        <w:t>Laboratory Testing Fees</w:t>
      </w:r>
    </w:p>
    <w:p w:rsidR="00D67666" w:rsidRDefault="00D67666" w:rsidP="00D67666">
      <w:pPr>
        <w:pStyle w:val="ListParagraph"/>
        <w:numPr>
          <w:ilvl w:val="1"/>
          <w:numId w:val="1"/>
        </w:numPr>
      </w:pPr>
      <w:r>
        <w:t>Extra Strength: $1</w:t>
      </w:r>
      <w:r w:rsidR="00FA57AC">
        <w:t>30</w:t>
      </w:r>
      <w:r>
        <w:t>.</w:t>
      </w:r>
      <w:r w:rsidR="00FA57AC">
        <w:t>16</w:t>
      </w:r>
      <w:r>
        <w:t xml:space="preserve"> per sample</w:t>
      </w:r>
    </w:p>
    <w:p w:rsidR="00D67666" w:rsidRDefault="00D67666" w:rsidP="00D67666">
      <w:pPr>
        <w:pStyle w:val="ListParagraph"/>
        <w:numPr>
          <w:ilvl w:val="1"/>
          <w:numId w:val="1"/>
        </w:numPr>
      </w:pPr>
      <w:r>
        <w:t>Other commercial customer: $40.00 per quarter</w:t>
      </w:r>
    </w:p>
    <w:p w:rsidR="00D67666" w:rsidRDefault="00D67666" w:rsidP="00D67666">
      <w:pPr>
        <w:pStyle w:val="ListParagraph"/>
        <w:numPr>
          <w:ilvl w:val="0"/>
          <w:numId w:val="1"/>
        </w:numPr>
      </w:pPr>
      <w:r>
        <w:t>Late Fee</w:t>
      </w:r>
    </w:p>
    <w:p w:rsidR="00D67666" w:rsidRDefault="00966974" w:rsidP="00D67666">
      <w:pPr>
        <w:pStyle w:val="ListParagraph"/>
        <w:numPr>
          <w:ilvl w:val="1"/>
          <w:numId w:val="1"/>
        </w:numPr>
      </w:pPr>
      <w:r>
        <w:t xml:space="preserve">Any bill not paid by the due date shall be deemed delinquent and be subject to a late penalty equal to 10% of the amount past due. </w:t>
      </w:r>
    </w:p>
    <w:p w:rsidR="00966974" w:rsidRDefault="00966974" w:rsidP="00966974">
      <w:pPr>
        <w:pStyle w:val="ListParagraph"/>
        <w:numPr>
          <w:ilvl w:val="0"/>
          <w:numId w:val="1"/>
        </w:numPr>
      </w:pPr>
      <w:r>
        <w:t>Non-Sufficient Fund Check Fee</w:t>
      </w:r>
    </w:p>
    <w:p w:rsidR="00966974" w:rsidRDefault="00966974" w:rsidP="00966974">
      <w:pPr>
        <w:pStyle w:val="ListParagraph"/>
        <w:numPr>
          <w:ilvl w:val="1"/>
          <w:numId w:val="1"/>
        </w:numPr>
      </w:pPr>
      <w:r>
        <w:t>Fee of $35.00 per check, in addition to any applicable late fees.</w:t>
      </w:r>
    </w:p>
    <w:p w:rsidR="00966974" w:rsidRDefault="00966974" w:rsidP="00966974">
      <w:pPr>
        <w:pStyle w:val="ListParagraph"/>
        <w:numPr>
          <w:ilvl w:val="0"/>
          <w:numId w:val="1"/>
        </w:numPr>
      </w:pPr>
      <w:r>
        <w:t>Billing Schedule</w:t>
      </w:r>
    </w:p>
    <w:p w:rsidR="00966974" w:rsidRDefault="00966974" w:rsidP="00966974">
      <w:pPr>
        <w:pStyle w:val="ListParagraph"/>
        <w:numPr>
          <w:ilvl w:val="1"/>
          <w:numId w:val="1"/>
        </w:numPr>
      </w:pPr>
      <w:r>
        <w:t xml:space="preserve">Sewer charges shall be billed quarterly and due and payable to the Authority on the last day of the billing month: January 31, April 30, July 31, and October 31. </w:t>
      </w:r>
    </w:p>
    <w:p w:rsidR="00966974" w:rsidRDefault="00966974" w:rsidP="00966974">
      <w:pPr>
        <w:pStyle w:val="ListParagraph"/>
        <w:numPr>
          <w:ilvl w:val="0"/>
          <w:numId w:val="1"/>
        </w:numPr>
      </w:pPr>
      <w:r>
        <w:t xml:space="preserve">All resolutions and parts of resolutions in conflict with this resolution are rescinded. </w:t>
      </w:r>
    </w:p>
    <w:p w:rsidR="00966974" w:rsidRDefault="00966974" w:rsidP="00966974">
      <w:pPr>
        <w:ind w:left="720"/>
      </w:pPr>
      <w:r w:rsidRPr="00966974">
        <w:rPr>
          <w:b/>
        </w:rPr>
        <w:t xml:space="preserve">BE IT FUTHER RESOLVED </w:t>
      </w:r>
      <w:r w:rsidRPr="00966974">
        <w:t xml:space="preserve">that the above-referenced rates, fees, and billing schedule shall become effective with the quarterly residential bill dated April 1, </w:t>
      </w:r>
      <w:r w:rsidR="00E76EFA">
        <w:t>202</w:t>
      </w:r>
      <w:r w:rsidR="00FA57AC">
        <w:t>2</w:t>
      </w:r>
      <w:r w:rsidRPr="00966974">
        <w:t xml:space="preserve"> and the monthly industrial bill for January </w:t>
      </w:r>
      <w:r w:rsidR="00FA57AC">
        <w:t>2022</w:t>
      </w:r>
      <w:r w:rsidRPr="00966974">
        <w:t>.</w:t>
      </w:r>
    </w:p>
    <w:p w:rsidR="00966974" w:rsidRDefault="00966974" w:rsidP="00966974">
      <w:pPr>
        <w:ind w:left="720"/>
      </w:pPr>
      <w:r>
        <w:t xml:space="preserve">At a regular meeting of the Lakewood Wastewater Authority Council held on </w:t>
      </w:r>
      <w:r w:rsidR="00FA57AC">
        <w:t>December 14, 2021</w:t>
      </w:r>
      <w:r>
        <w:t xml:space="preserve"> a motion was made by </w:t>
      </w:r>
      <w:r w:rsidR="00FA57AC">
        <w:t>Engle</w:t>
      </w:r>
      <w:r>
        <w:t xml:space="preserve"> and supported by</w:t>
      </w:r>
      <w:r w:rsidR="00FA57AC">
        <w:t xml:space="preserve"> J. Pepper</w:t>
      </w:r>
      <w:r>
        <w:t xml:space="preserve"> to adopt the foregoing Resolution </w:t>
      </w:r>
      <w:r w:rsidR="00FA57AC">
        <w:t>2022</w:t>
      </w:r>
      <w:r w:rsidR="00E76EFA">
        <w:t>-1</w:t>
      </w:r>
      <w:r>
        <w:t>.</w:t>
      </w:r>
    </w:p>
    <w:p w:rsidR="00966974" w:rsidRDefault="00966974" w:rsidP="00966974">
      <w:pPr>
        <w:ind w:left="720"/>
      </w:pPr>
    </w:p>
    <w:p w:rsidR="007740CC" w:rsidRDefault="00966974" w:rsidP="00966974">
      <w:pPr>
        <w:ind w:left="720"/>
      </w:pPr>
      <w:r>
        <w:t xml:space="preserve">YEAS: </w:t>
      </w:r>
      <w:r w:rsidR="00FA57AC">
        <w:t>Engle, McCloud, J. Pepper, S. Pepper, Rudisill</w:t>
      </w:r>
    </w:p>
    <w:p w:rsidR="00966974" w:rsidRDefault="00966974" w:rsidP="00966974">
      <w:pPr>
        <w:ind w:left="720"/>
      </w:pPr>
      <w:r>
        <w:t xml:space="preserve">NAYS: </w:t>
      </w:r>
      <w:r w:rsidR="00FA57AC">
        <w:t>Doane</w:t>
      </w:r>
    </w:p>
    <w:p w:rsidR="00966974" w:rsidRDefault="00966974" w:rsidP="00966974">
      <w:pPr>
        <w:ind w:left="720"/>
      </w:pPr>
      <w:r>
        <w:t xml:space="preserve">ABSTAIN: </w:t>
      </w:r>
      <w:r w:rsidR="00FA57AC">
        <w:t>none</w:t>
      </w:r>
    </w:p>
    <w:p w:rsidR="00966974" w:rsidRDefault="00966974" w:rsidP="00966974">
      <w:pPr>
        <w:ind w:left="720"/>
      </w:pPr>
      <w:r>
        <w:t xml:space="preserve">ABSENT: </w:t>
      </w:r>
      <w:r w:rsidR="00FA57AC">
        <w:t>none</w:t>
      </w:r>
    </w:p>
    <w:p w:rsidR="00966974" w:rsidRDefault="00966974" w:rsidP="00966974">
      <w:pPr>
        <w:ind w:left="720"/>
        <w:rPr>
          <w:b/>
        </w:rPr>
      </w:pPr>
      <w:r>
        <w:rPr>
          <w:b/>
        </w:rPr>
        <w:t>RESOLUTION DECALRED ADOPTED</w:t>
      </w:r>
    </w:p>
    <w:p w:rsidR="00966974" w:rsidRDefault="00966974" w:rsidP="00966974">
      <w:pPr>
        <w:ind w:left="720"/>
        <w:rPr>
          <w:b/>
        </w:rPr>
      </w:pPr>
    </w:p>
    <w:p w:rsidR="00966974" w:rsidRDefault="00966974" w:rsidP="00966974">
      <w:pPr>
        <w:ind w:left="720"/>
        <w:jc w:val="center"/>
        <w:rPr>
          <w:b/>
        </w:rPr>
      </w:pPr>
      <w:r>
        <w:rPr>
          <w:b/>
        </w:rPr>
        <w:t>CERTIFICATION</w:t>
      </w:r>
    </w:p>
    <w:p w:rsidR="00966974" w:rsidRDefault="00966974" w:rsidP="00966974">
      <w:pPr>
        <w:ind w:left="720"/>
      </w:pPr>
      <w:r>
        <w:rPr>
          <w:b/>
        </w:rPr>
        <w:tab/>
      </w:r>
      <w:r>
        <w:t xml:space="preserve">I certify that this is a true and complete copy of a resolution adopted by the Board of Commissioners of the Lakewood Wastewater Authority, Ionia County, Michigan, at a meeting held on the </w:t>
      </w:r>
      <w:r w:rsidR="00FA57AC">
        <w:t>14</w:t>
      </w:r>
      <w:r w:rsidRPr="00966974">
        <w:rPr>
          <w:vertAlign w:val="superscript"/>
        </w:rPr>
        <w:t>th</w:t>
      </w:r>
      <w:r>
        <w:t xml:space="preserve"> day of </w:t>
      </w:r>
      <w:r w:rsidR="00FA57AC">
        <w:t>December</w:t>
      </w:r>
      <w:r>
        <w:t xml:space="preserve">, </w:t>
      </w:r>
      <w:r w:rsidR="00E76EFA">
        <w:t>202</w:t>
      </w:r>
      <w:r w:rsidR="00FA57AC">
        <w:t>1</w:t>
      </w:r>
      <w:r>
        <w:t>.</w:t>
      </w:r>
    </w:p>
    <w:p w:rsidR="00966974" w:rsidRDefault="00966974" w:rsidP="00966974">
      <w:pPr>
        <w:ind w:left="720"/>
      </w:pPr>
    </w:p>
    <w:p w:rsidR="00966974" w:rsidRDefault="00966974" w:rsidP="00966974">
      <w:pPr>
        <w:ind w:left="720"/>
      </w:pPr>
      <w:r>
        <w:t>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966974" w:rsidRDefault="00966974" w:rsidP="00966974">
      <w:pPr>
        <w:ind w:left="720"/>
      </w:pPr>
      <w:r>
        <w:t xml:space="preserve">DATE: </w:t>
      </w:r>
      <w:r w:rsidR="00FA57AC">
        <w:t>December 14, 2021</w:t>
      </w:r>
      <w:r>
        <w:tab/>
      </w:r>
      <w:r>
        <w:tab/>
      </w:r>
      <w:r>
        <w:tab/>
      </w:r>
      <w:r>
        <w:tab/>
        <w:t>Sue Pepper, Secretary</w:t>
      </w:r>
    </w:p>
    <w:p w:rsidR="00511CE8" w:rsidRPr="00511CE8" w:rsidRDefault="00966974" w:rsidP="00966974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Lakewood Wastewater Authority</w:t>
      </w:r>
    </w:p>
    <w:sectPr w:rsidR="00511CE8" w:rsidRPr="00511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4F3A"/>
    <w:multiLevelType w:val="hybridMultilevel"/>
    <w:tmpl w:val="5BA643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E8"/>
    <w:rsid w:val="00416C19"/>
    <w:rsid w:val="00460F5C"/>
    <w:rsid w:val="00511CE8"/>
    <w:rsid w:val="007740CC"/>
    <w:rsid w:val="00787D61"/>
    <w:rsid w:val="008C6427"/>
    <w:rsid w:val="00966974"/>
    <w:rsid w:val="00D67666"/>
    <w:rsid w:val="00E53DF7"/>
    <w:rsid w:val="00E76EFA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36A6"/>
  <w15:chartTrackingRefBased/>
  <w15:docId w15:val="{E4395196-1559-4DB7-9047-0143B00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68F5-D2EA-4E3F-BA6E-B2EA6E8A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2</cp:revision>
  <cp:lastPrinted>2019-02-21T20:31:00Z</cp:lastPrinted>
  <dcterms:created xsi:type="dcterms:W3CDTF">2022-01-10T20:02:00Z</dcterms:created>
  <dcterms:modified xsi:type="dcterms:W3CDTF">2022-01-10T20:02:00Z</dcterms:modified>
</cp:coreProperties>
</file>